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98" w:rsidRPr="00901B3E" w:rsidRDefault="00E30398" w:rsidP="00623956">
      <w:pPr>
        <w:jc w:val="both"/>
        <w:rPr>
          <w:rFonts w:ascii="Arial" w:hAnsi="Arial" w:cs="Arial"/>
        </w:rPr>
      </w:pPr>
      <w:bookmarkStart w:id="0" w:name="_GoBack"/>
      <w:bookmarkEnd w:id="0"/>
    </w:p>
    <w:p w:rsidR="00901B3E" w:rsidRPr="00901B3E" w:rsidRDefault="00901B3E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01B3E">
        <w:rPr>
          <w:rFonts w:ascii="Arial" w:hAnsi="Arial" w:cs="Arial"/>
          <w:b/>
        </w:rPr>
        <w:t>Einberufung der Mitgliederversammlung per E-Mail</w:t>
      </w: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 xml:space="preserve">Mit Beschluss vom 24.9.2015 hat </w:t>
      </w:r>
      <w:r w:rsidR="00A36302">
        <w:rPr>
          <w:rFonts w:ascii="Arial" w:hAnsi="Arial" w:cs="Arial"/>
          <w:sz w:val="22"/>
          <w:szCs w:val="22"/>
        </w:rPr>
        <w:t xml:space="preserve">zuletzt </w:t>
      </w:r>
      <w:r w:rsidRPr="00A36302">
        <w:rPr>
          <w:rFonts w:ascii="Arial" w:hAnsi="Arial" w:cs="Arial"/>
          <w:sz w:val="22"/>
          <w:szCs w:val="22"/>
        </w:rPr>
        <w:t>das OLG Hamm entschieden, dass die Einberufung der Mitgliederversammlung eines e.V., dessen Satzung hierfür die Schriftform vorsieht, per E-Mail erfolgen kann. Dieses Urteil folgt der Linie der neueren Rechtsprechung seit 2013 (z.B. OLG Hamburg, OLG Zweibrücken und OLG Jena).</w:t>
      </w: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>Gleichwohl werden in der Rechtsprechung und Fachliteratur zu diesem Thema immer wieder einzelne Fragen aufgeworfen, die das Verfahren der Einberufung per E-Mail betreffen.</w:t>
      </w: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 xml:space="preserve">Ausgangspunkt der Rechtsprechung ist die Regelung zur sog. </w:t>
      </w:r>
      <w:r w:rsidR="00A36302">
        <w:rPr>
          <w:rFonts w:ascii="Arial" w:hAnsi="Arial" w:cs="Arial"/>
          <w:sz w:val="22"/>
          <w:szCs w:val="22"/>
        </w:rPr>
        <w:t>g</w:t>
      </w:r>
      <w:r w:rsidRPr="00A36302">
        <w:rPr>
          <w:rFonts w:ascii="Arial" w:hAnsi="Arial" w:cs="Arial"/>
          <w:sz w:val="22"/>
          <w:szCs w:val="22"/>
        </w:rPr>
        <w:t>ewillkürten Schriftform in § 127 Abs. 2 S. 1 BGB, die seit 2001 im BGB enthalten ist. Dies ist die Grundlage für die Z</w:t>
      </w:r>
      <w:r w:rsidRPr="00A36302">
        <w:rPr>
          <w:rFonts w:ascii="Arial" w:hAnsi="Arial" w:cs="Arial"/>
          <w:sz w:val="22"/>
          <w:szCs w:val="22"/>
        </w:rPr>
        <w:t>u</w:t>
      </w:r>
      <w:r w:rsidRPr="00A36302">
        <w:rPr>
          <w:rFonts w:ascii="Arial" w:hAnsi="Arial" w:cs="Arial"/>
          <w:sz w:val="22"/>
          <w:szCs w:val="22"/>
        </w:rPr>
        <w:t xml:space="preserve">lässigkeit der telekommunikativen Übermittelung einer Einladung an die Mitglieder, sofern der Wille der Mitglieder dem nicht </w:t>
      </w:r>
      <w:r w:rsidR="00A36302">
        <w:rPr>
          <w:rFonts w:ascii="Arial" w:hAnsi="Arial" w:cs="Arial"/>
          <w:sz w:val="22"/>
          <w:szCs w:val="22"/>
        </w:rPr>
        <w:t xml:space="preserve">erkennbar </w:t>
      </w:r>
      <w:r w:rsidRPr="00A36302">
        <w:rPr>
          <w:rFonts w:ascii="Arial" w:hAnsi="Arial" w:cs="Arial"/>
          <w:sz w:val="22"/>
          <w:szCs w:val="22"/>
        </w:rPr>
        <w:t>entgegensteht.</w:t>
      </w: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>In der Praxis gibt es bei diesem Verfahren jedoch immer wieder Fragen:</w:t>
      </w:r>
    </w:p>
    <w:p w:rsidR="00901B3E" w:rsidRPr="00A36302" w:rsidRDefault="00901B3E" w:rsidP="00623956">
      <w:pPr>
        <w:jc w:val="both"/>
        <w:rPr>
          <w:rFonts w:ascii="Arial" w:hAnsi="Arial" w:cs="Arial"/>
          <w:sz w:val="22"/>
          <w:szCs w:val="22"/>
        </w:rPr>
      </w:pPr>
    </w:p>
    <w:p w:rsidR="00A36302" w:rsidRPr="00A36302" w:rsidRDefault="00A36302" w:rsidP="0062395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>darf der Verein eine bekannte E-Mail-Adresse der Mitglieder einfach zum Zweck der Einberufung der Mitgliederversammlung verwenden?</w:t>
      </w:r>
    </w:p>
    <w:p w:rsidR="00901B3E" w:rsidRPr="00A36302" w:rsidRDefault="00A36302" w:rsidP="0062395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>muss der Aussteller der E-Mail durch eine Unterschrift erkennbar sein?</w:t>
      </w:r>
    </w:p>
    <w:p w:rsidR="00A36302" w:rsidRPr="00A36302" w:rsidRDefault="00A36302" w:rsidP="0062395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>muss eine Ladung per E-Mail zum Mitglied zur Wirksamkeit zugegangen sein oder reicht das bloße Versenden?</w:t>
      </w:r>
    </w:p>
    <w:p w:rsidR="00A36302" w:rsidRPr="00A36302" w:rsidRDefault="00A36302" w:rsidP="0062395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>kann sich ein Mitglied gegen die Ladung per E-Mail wehren?</w:t>
      </w:r>
    </w:p>
    <w:p w:rsidR="00A36302" w:rsidRPr="00A36302" w:rsidRDefault="00A36302" w:rsidP="0062395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6302">
        <w:rPr>
          <w:rFonts w:ascii="Arial" w:hAnsi="Arial" w:cs="Arial"/>
          <w:sz w:val="22"/>
          <w:szCs w:val="22"/>
        </w:rPr>
        <w:t>kann die Satzung alternative Formen der Einberufung vorsehen?</w:t>
      </w:r>
    </w:p>
    <w:p w:rsidR="00901B3E" w:rsidRDefault="00901B3E" w:rsidP="00623956">
      <w:pPr>
        <w:jc w:val="both"/>
        <w:rPr>
          <w:rFonts w:ascii="Arial" w:hAnsi="Arial" w:cs="Arial"/>
          <w:sz w:val="22"/>
          <w:szCs w:val="22"/>
        </w:rPr>
      </w:pPr>
    </w:p>
    <w:p w:rsidR="00A36302" w:rsidRPr="00A36302" w:rsidRDefault="00A36302" w:rsidP="00623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allen Zweifelsfragen aus dem Weg zu gehen, kann Vereinen nur empfohlen werden, eine individuelle Lösung für den Verein zu arbeiten und dabei mögliche Streit- oder Zweifel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fragen durch eine umfassende Satzungsregelung zu klären.</w:t>
      </w:r>
    </w:p>
    <w:p w:rsidR="009011CB" w:rsidRDefault="009011CB" w:rsidP="00623956">
      <w:pPr>
        <w:jc w:val="both"/>
        <w:rPr>
          <w:rFonts w:ascii="Arial" w:hAnsi="Arial" w:cs="Arial"/>
          <w:sz w:val="22"/>
          <w:szCs w:val="22"/>
        </w:rPr>
      </w:pPr>
    </w:p>
    <w:p w:rsidR="00A36302" w:rsidRDefault="00A36302" w:rsidP="00623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folgende Beispiel zeigt Lösungsansätze auf:</w:t>
      </w:r>
    </w:p>
    <w:p w:rsidR="00A36302" w:rsidRPr="00A36302" w:rsidRDefault="00A36302" w:rsidP="00623956">
      <w:pPr>
        <w:jc w:val="both"/>
        <w:rPr>
          <w:rFonts w:ascii="Arial" w:hAnsi="Arial" w:cs="Arial"/>
          <w:sz w:val="22"/>
          <w:szCs w:val="22"/>
        </w:rPr>
      </w:pPr>
    </w:p>
    <w:p w:rsidR="009011CB" w:rsidRDefault="009011CB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§... Einberufung der Mitgliederversammlung</w:t>
      </w:r>
    </w:p>
    <w:p w:rsidR="009011CB" w:rsidRDefault="009011CB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9011CB" w:rsidRDefault="009011CB" w:rsidP="006239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 w:rsidRPr="00803887">
        <w:rPr>
          <w:rFonts w:ascii="Arial" w:hAnsi="Arial"/>
          <w:sz w:val="20"/>
        </w:rPr>
        <w:t xml:space="preserve">Die Einberufung der Mitgliederversammlung erfolgt schriftlich durch den Vorstand nach § 26 BGB unter gleichzeitiger Bekanntgabe der Tagesordnung und </w:t>
      </w:r>
      <w:r w:rsidR="00803887" w:rsidRPr="00803887">
        <w:rPr>
          <w:rFonts w:ascii="Arial" w:hAnsi="Arial"/>
          <w:sz w:val="20"/>
        </w:rPr>
        <w:t xml:space="preserve">der </w:t>
      </w:r>
      <w:r w:rsidRPr="00803887">
        <w:rPr>
          <w:rFonts w:ascii="Arial" w:hAnsi="Arial"/>
          <w:sz w:val="20"/>
        </w:rPr>
        <w:t>Antragsunterlagen</w:t>
      </w:r>
      <w:r w:rsidR="00803887" w:rsidRPr="00803887">
        <w:rPr>
          <w:rFonts w:ascii="Arial" w:hAnsi="Arial"/>
          <w:sz w:val="20"/>
        </w:rPr>
        <w:t>.</w:t>
      </w:r>
    </w:p>
    <w:p w:rsidR="00803887" w:rsidRPr="00803887" w:rsidRDefault="00803887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9011CB" w:rsidRDefault="009011CB" w:rsidP="006239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Das Schriftformerfordernis wird auch durch die Übersendung einer E-Mail gewahrt.</w:t>
      </w:r>
    </w:p>
    <w:p w:rsidR="0027019A" w:rsidRDefault="0027019A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803887" w:rsidRPr="00803887" w:rsidRDefault="00803887" w:rsidP="006239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 w:rsidRPr="00803887">
        <w:rPr>
          <w:rFonts w:ascii="Arial" w:hAnsi="Arial"/>
          <w:sz w:val="20"/>
        </w:rPr>
        <w:t>Durch die Bekanntgabe der E-Mail-Adresse erklärt sich das Mitglied gegenüber dem Verein ei</w:t>
      </w:r>
      <w:r w:rsidRPr="00803887">
        <w:rPr>
          <w:rFonts w:ascii="Arial" w:hAnsi="Arial"/>
          <w:sz w:val="20"/>
        </w:rPr>
        <w:t>n</w:t>
      </w:r>
      <w:r w:rsidRPr="00803887">
        <w:rPr>
          <w:rFonts w:ascii="Arial" w:hAnsi="Arial"/>
          <w:sz w:val="20"/>
        </w:rPr>
        <w:t>verstanden, die Einberufung zu den Mitgliederversammlungen des Vereins an diese Adresse zu erhalten.</w:t>
      </w:r>
    </w:p>
    <w:p w:rsidR="0027019A" w:rsidRDefault="0027019A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27019A" w:rsidRDefault="0027019A" w:rsidP="006239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Einberufung wird per einfachen Brief an diejenigen Mitglieder versandt, die dies gegenüber dem Verein schriftlich beantragt und dem Antrag eine Begründung beigefügt haben, warum ihnen die Einladung per E-Mail unzumutbar ist. </w:t>
      </w:r>
      <w:r w:rsidR="00901B3E">
        <w:rPr>
          <w:rFonts w:ascii="Arial" w:hAnsi="Arial"/>
          <w:sz w:val="20"/>
        </w:rPr>
        <w:t xml:space="preserve">Mitglieder, die per einfachen Brief geladen werden, sind verpflichtet, die erhöhten Verwaltungskosten zu tragen, die der Vorstand festlegt. </w:t>
      </w:r>
    </w:p>
    <w:p w:rsidR="009011CB" w:rsidRDefault="009011CB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9011CB" w:rsidRDefault="009011CB" w:rsidP="006239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Einberufung hat mindestens [</w:t>
      </w:r>
      <w:r>
        <w:rPr>
          <w:rFonts w:ascii="Arial" w:hAnsi="Arial"/>
          <w:sz w:val="20"/>
          <w:shd w:val="clear" w:color="auto" w:fill="C0C0C0"/>
        </w:rPr>
        <w:t>vier Wochen</w:t>
      </w:r>
      <w:r>
        <w:rPr>
          <w:rFonts w:ascii="Arial" w:hAnsi="Arial"/>
          <w:sz w:val="20"/>
        </w:rPr>
        <w:t>] vor dem Termin der Mitgliederversammlung zu erfolgen.</w:t>
      </w:r>
    </w:p>
    <w:p w:rsidR="009011CB" w:rsidRDefault="009011CB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9011CB" w:rsidRDefault="009011CB" w:rsidP="006239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Einberufung gilt als form- und fristgerecht erfolgt und dem Mitglied als zugegangen, wenn diese drei Werktage vor Ende der </w:t>
      </w:r>
      <w:proofErr w:type="spellStart"/>
      <w:r>
        <w:rPr>
          <w:rFonts w:ascii="Arial" w:hAnsi="Arial"/>
          <w:sz w:val="20"/>
        </w:rPr>
        <w:t>Bekanntgabefrist</w:t>
      </w:r>
      <w:proofErr w:type="spellEnd"/>
      <w:r>
        <w:rPr>
          <w:rFonts w:ascii="Arial" w:hAnsi="Arial"/>
          <w:sz w:val="20"/>
        </w:rPr>
        <w:t xml:space="preserve"> an die zuletzt vom Mitglied dem Verein b</w:t>
      </w:r>
      <w:r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kanntgegebene postalische Adresse oder E-Mail-Adresse versandt wurde. </w:t>
      </w:r>
    </w:p>
    <w:p w:rsidR="009011CB" w:rsidRDefault="009011CB" w:rsidP="0062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9011CB" w:rsidRDefault="009011CB" w:rsidP="006239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Mitglieder sind verpflichtet, dem Verein Änderungen der </w:t>
      </w:r>
      <w:r w:rsidR="00803887">
        <w:rPr>
          <w:rFonts w:ascii="Arial" w:hAnsi="Arial"/>
          <w:sz w:val="20"/>
        </w:rPr>
        <w:t xml:space="preserve">postalischen Adresse </w:t>
      </w:r>
      <w:r>
        <w:rPr>
          <w:rFonts w:ascii="Arial" w:hAnsi="Arial"/>
          <w:sz w:val="20"/>
        </w:rPr>
        <w:t>oder der E-Mail-Anschrift mitzuteilen. Fehlerhafte und veraltete Adressen gehen zu Lasten des Mitglieds.</w:t>
      </w:r>
    </w:p>
    <w:p w:rsidR="009011CB" w:rsidRDefault="009011CB" w:rsidP="00623956">
      <w:pPr>
        <w:jc w:val="both"/>
      </w:pPr>
    </w:p>
    <w:sectPr w:rsidR="00901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CB" w:rsidRDefault="009011CB" w:rsidP="009011CB">
      <w:r>
        <w:separator/>
      </w:r>
    </w:p>
  </w:endnote>
  <w:endnote w:type="continuationSeparator" w:id="0">
    <w:p w:rsidR="009011CB" w:rsidRDefault="009011CB" w:rsidP="009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CB" w:rsidRDefault="009011CB" w:rsidP="009011CB">
      <w:r>
        <w:separator/>
      </w:r>
    </w:p>
  </w:footnote>
  <w:footnote w:type="continuationSeparator" w:id="0">
    <w:p w:rsidR="009011CB" w:rsidRDefault="009011CB" w:rsidP="0090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694"/>
    <w:multiLevelType w:val="hybridMultilevel"/>
    <w:tmpl w:val="3F945FE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F00571"/>
    <w:multiLevelType w:val="hybridMultilevel"/>
    <w:tmpl w:val="F196C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2F07"/>
    <w:multiLevelType w:val="hybridMultilevel"/>
    <w:tmpl w:val="2F8A1C16"/>
    <w:lvl w:ilvl="0" w:tplc="5F5A5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CB"/>
    <w:rsid w:val="0027019A"/>
    <w:rsid w:val="00623956"/>
    <w:rsid w:val="00803887"/>
    <w:rsid w:val="009011CB"/>
    <w:rsid w:val="00901B3E"/>
    <w:rsid w:val="00A36302"/>
    <w:rsid w:val="00E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9011C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11C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9011C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0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9011C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11C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9011C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0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F67844ED.dotm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SMF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Stefan</dc:creator>
  <cp:lastModifiedBy>Wagner, Stefan</cp:lastModifiedBy>
  <cp:revision>4</cp:revision>
  <dcterms:created xsi:type="dcterms:W3CDTF">2016-05-23T14:12:00Z</dcterms:created>
  <dcterms:modified xsi:type="dcterms:W3CDTF">2016-05-24T09:27:00Z</dcterms:modified>
</cp:coreProperties>
</file>